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16"/>
        <w:gridCol w:w="1470"/>
        <w:gridCol w:w="1650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特邀调解组织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年均调解成功案件数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业绩排名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吴家店镇劳动人事争议调解组织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沈书梅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丁莉莉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丁轶超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董大磊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黄伯丽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浉河区五里墩办事处调解组织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黄芳芳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湖东街道人民调解组织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民权街道调解组织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金牛山办事处调解组织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总工会特邀调解组织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东双河镇区域调解组织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游河乡区域调解组织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裴蓝平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十三里桥乡区域调解组织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浉河港镇区域调解组织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申正香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车站办事处特邀调解组织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本院调解员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董亚男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冯新红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付宇辕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李圳强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仝允西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吴彰敏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姚保国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浉河区银保监会特邀调解组织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万仁红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浉河区工商联特邀调解组织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鉴定员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汪家明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律师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张筱婉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政协委员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仲裁员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专家学者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25FDA"/>
    <w:rsid w:val="416B0332"/>
    <w:rsid w:val="55E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2022-10-15T07:56:00Z</dcterms:created>
  <dc:creator>潘传琼</dc:creator>
  <cp:lastModifiedBy>潘传琼</cp:lastModifiedBy>
  <dcterms:modified xsi:type="dcterms:W3CDTF">2022-10-15T08:21:24Z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B1E6B469B2C54F928118F973A3DE422B</vt:lpwstr>
  </property>
</Properties>
</file>